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4D4130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1E250C">
        <w:rPr>
          <w:sz w:val="32"/>
          <w:szCs w:val="32"/>
        </w:rPr>
        <w:t>.10</w:t>
      </w:r>
      <w:r w:rsidR="00D946CF">
        <w:rPr>
          <w:sz w:val="32"/>
          <w:szCs w:val="32"/>
        </w:rPr>
        <w:t>.2018№ 3</w:t>
      </w:r>
      <w:r w:rsidR="001E250C">
        <w:rPr>
          <w:sz w:val="32"/>
          <w:szCs w:val="32"/>
        </w:rPr>
        <w:t>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14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1E250C" w:rsidRPr="00027E05" w:rsidRDefault="001E250C" w:rsidP="00673EB0">
      <w:pPr>
        <w:pStyle w:val="ConsPlusTitle"/>
        <w:jc w:val="center"/>
        <w:rPr>
          <w:sz w:val="32"/>
          <w:szCs w:val="32"/>
        </w:rPr>
      </w:pPr>
    </w:p>
    <w:p w:rsidR="00B5786C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</w:t>
      </w:r>
      <w:r w:rsidR="00B5786C">
        <w:rPr>
          <w:rFonts w:ascii="Arial" w:hAnsi="Arial" w:cs="Arial"/>
          <w:b/>
          <w:bCs/>
          <w:sz w:val="32"/>
          <w:szCs w:val="32"/>
        </w:rPr>
        <w:t xml:space="preserve">Б ОТМЕНЕ ПОЛОЖЕНИЯ О </w:t>
      </w:r>
      <w:r w:rsidR="00AA7FBA">
        <w:rPr>
          <w:rFonts w:ascii="Arial" w:hAnsi="Arial" w:cs="Arial"/>
          <w:b/>
          <w:bCs/>
          <w:sz w:val="32"/>
          <w:szCs w:val="32"/>
        </w:rPr>
        <w:t xml:space="preserve">ПОРЯДКЕ </w:t>
      </w:r>
      <w:r w:rsidR="004C6072">
        <w:rPr>
          <w:rFonts w:ascii="Arial" w:hAnsi="Arial" w:cs="Arial"/>
          <w:b/>
          <w:bCs/>
          <w:sz w:val="32"/>
          <w:szCs w:val="32"/>
        </w:rPr>
        <w:t>ОБМЕНА ЗЕМЕЛЬНЫХ УЧАСТКОВ, НАХОДЯЩИХСЯ В МУНИЦИПАЛЬНОЙ СОБСТВЕННОСТИ, НА ЗЕМЕЛЬНЫЕ УЧАСТКИ, НАХОДЯЩИЕСЯ В ЧАСТНОЙ СОБСТВЕННОСТИ</w:t>
      </w:r>
      <w:r w:rsidR="00AA7FB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E250C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73EB0" w:rsidRDefault="001E250C" w:rsidP="001E250C">
      <w:pPr>
        <w:pStyle w:val="1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соответствие с Земельным кодексом Российской Федерации, </w:t>
      </w:r>
      <w:r w:rsidR="00673EB0" w:rsidRPr="00027E05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 и экспертным заключением </w:t>
      </w:r>
      <w:r w:rsidRPr="001474E5">
        <w:rPr>
          <w:b w:val="0"/>
        </w:rPr>
        <w:t>от</w:t>
      </w:r>
      <w:r w:rsidR="001474E5" w:rsidRPr="001474E5">
        <w:rPr>
          <w:b w:val="0"/>
        </w:rPr>
        <w:t xml:space="preserve"> </w:t>
      </w:r>
      <w:r w:rsidR="004C6072">
        <w:rPr>
          <w:b w:val="0"/>
        </w:rPr>
        <w:t>28 мая</w:t>
      </w:r>
      <w:r w:rsidR="00AA7FBA">
        <w:rPr>
          <w:b w:val="0"/>
        </w:rPr>
        <w:t xml:space="preserve"> </w:t>
      </w:r>
      <w:r w:rsidR="001474E5" w:rsidRPr="001474E5">
        <w:rPr>
          <w:b w:val="0"/>
        </w:rPr>
        <w:t xml:space="preserve">2018 года </w:t>
      </w:r>
      <w:r w:rsidRPr="001474E5">
        <w:rPr>
          <w:b w:val="0"/>
        </w:rPr>
        <w:t>№</w:t>
      </w:r>
      <w:r w:rsidR="00B5786C">
        <w:rPr>
          <w:b w:val="0"/>
        </w:rPr>
        <w:t xml:space="preserve"> </w:t>
      </w:r>
      <w:r w:rsidR="00AA7FBA">
        <w:rPr>
          <w:b w:val="0"/>
        </w:rPr>
        <w:t>2</w:t>
      </w:r>
      <w:r w:rsidR="004C6072">
        <w:rPr>
          <w:b w:val="0"/>
        </w:rPr>
        <w:t>159</w:t>
      </w:r>
      <w:r w:rsidR="001474E5">
        <w:rPr>
          <w:b w:val="0"/>
        </w:rPr>
        <w:t xml:space="preserve"> </w:t>
      </w:r>
      <w:r>
        <w:rPr>
          <w:b w:val="0"/>
        </w:rPr>
        <w:t>главного правового управления Губернатора Иркутской области и Правительства Иркутской области</w:t>
      </w:r>
      <w:r w:rsidR="00673EB0" w:rsidRPr="00027E05">
        <w:rPr>
          <w:b w:val="0"/>
        </w:rPr>
        <w:t xml:space="preserve">, руководствуясь ст.ст. 27,47 Устава муниципального образования «Баяндаевский район», </w:t>
      </w:r>
    </w:p>
    <w:p w:rsidR="00673EB0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E250C"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1E250C">
        <w:rPr>
          <w:rFonts w:ascii="Arial" w:hAnsi="Arial" w:cs="Arial"/>
          <w:b/>
          <w:bCs/>
          <w:sz w:val="32"/>
          <w:szCs w:val="32"/>
        </w:rPr>
        <w:t>РЕШИЛА:</w:t>
      </w:r>
    </w:p>
    <w:p w:rsidR="001E250C" w:rsidRPr="001E250C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AA7FBA" w:rsidRPr="004C6072" w:rsidRDefault="00B5786C" w:rsidP="00AA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072">
        <w:rPr>
          <w:rFonts w:ascii="Arial" w:hAnsi="Arial" w:cs="Arial"/>
        </w:rPr>
        <w:t xml:space="preserve">1. </w:t>
      </w:r>
      <w:r w:rsidR="00AA7FBA" w:rsidRPr="004C6072">
        <w:rPr>
          <w:rFonts w:ascii="Arial" w:hAnsi="Arial" w:cs="Arial"/>
        </w:rPr>
        <w:t xml:space="preserve">Отменить </w:t>
      </w:r>
      <w:r w:rsidR="004C6072" w:rsidRPr="004C6072">
        <w:rPr>
          <w:rFonts w:ascii="Arial" w:hAnsi="Arial" w:cs="Arial"/>
        </w:rPr>
        <w:t>Положение о порядке обмена земельных участков, находящихся в муниципальной собственности, на земельные участки, находящиеся в частной собственности, утвержденное решением Думы муниципального образования «Баяндаевский район» от 30.03.2018 № 28/12.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C6072">
        <w:rPr>
          <w:rFonts w:ascii="Arial" w:hAnsi="Arial" w:cs="Arial"/>
        </w:rPr>
        <w:t>2. Настоящее решение вступает в силу со дня его официального опубликования в районной газете «Заря» и на официальном</w:t>
      </w:r>
      <w:r w:rsidRPr="001E250C">
        <w:rPr>
          <w:rFonts w:ascii="Arial" w:hAnsi="Arial" w:cs="Arial"/>
        </w:rPr>
        <w:t xml:space="preserve"> сайте МО «Баяндаевский район» в информационно - телекоммуникационной сети «Интернет».</w:t>
      </w:r>
    </w:p>
    <w:p w:rsidR="00673EB0" w:rsidRDefault="00673EB0" w:rsidP="001E250C">
      <w:pPr>
        <w:pStyle w:val="ConsPlusTitle"/>
        <w:contextualSpacing/>
        <w:jc w:val="center"/>
        <w:rPr>
          <w:sz w:val="24"/>
          <w:szCs w:val="24"/>
        </w:rPr>
      </w:pPr>
    </w:p>
    <w:p w:rsidR="00B5786C" w:rsidRPr="00027E05" w:rsidRDefault="00B5786C" w:rsidP="001E250C">
      <w:pPr>
        <w:pStyle w:val="ConsPlusTitle"/>
        <w:contextualSpacing/>
        <w:jc w:val="center"/>
        <w:rPr>
          <w:sz w:val="24"/>
          <w:szCs w:val="24"/>
        </w:rPr>
      </w:pP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1E250C">
      <w:pPr>
        <w:pStyle w:val="ConsPlusNormal"/>
        <w:widowControl/>
        <w:ind w:firstLine="709"/>
        <w:contextualSpacing/>
      </w:pPr>
    </w:p>
    <w:p w:rsidR="004D4130" w:rsidRDefault="004D4130" w:rsidP="001E250C">
      <w:pPr>
        <w:pStyle w:val="ConsPlusNormal"/>
        <w:widowControl/>
        <w:ind w:firstLine="709"/>
        <w:contextualSpacing/>
      </w:pP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673EB0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027EC"/>
    <w:rsid w:val="001474E5"/>
    <w:rsid w:val="001E250C"/>
    <w:rsid w:val="001F1C35"/>
    <w:rsid w:val="00207B3C"/>
    <w:rsid w:val="002C545B"/>
    <w:rsid w:val="003E75DE"/>
    <w:rsid w:val="00410DD2"/>
    <w:rsid w:val="00473724"/>
    <w:rsid w:val="004C6072"/>
    <w:rsid w:val="004D4130"/>
    <w:rsid w:val="0053735F"/>
    <w:rsid w:val="0055742B"/>
    <w:rsid w:val="00601598"/>
    <w:rsid w:val="00673EB0"/>
    <w:rsid w:val="0090246F"/>
    <w:rsid w:val="009460EF"/>
    <w:rsid w:val="00A00ADB"/>
    <w:rsid w:val="00AA7FBA"/>
    <w:rsid w:val="00B5786C"/>
    <w:rsid w:val="00C73333"/>
    <w:rsid w:val="00D1091F"/>
    <w:rsid w:val="00D946CF"/>
    <w:rsid w:val="00E52C8A"/>
    <w:rsid w:val="00F05A88"/>
    <w:rsid w:val="00F142A0"/>
    <w:rsid w:val="00F96E2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2018-07-27T07:11:00Z</cp:lastPrinted>
  <dcterms:created xsi:type="dcterms:W3CDTF">2018-10-03T10:34:00Z</dcterms:created>
  <dcterms:modified xsi:type="dcterms:W3CDTF">2018-10-29T04:44:00Z</dcterms:modified>
</cp:coreProperties>
</file>